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2A" w:rsidRPr="00F00F2A" w:rsidRDefault="00875713" w:rsidP="0087571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Справка о </w:t>
      </w:r>
      <w:r w:rsidR="002800B1">
        <w:rPr>
          <w:rFonts w:ascii="Times New Roman" w:hAnsi="Times New Roman"/>
          <w:b/>
          <w:sz w:val="28"/>
          <w:szCs w:val="28"/>
        </w:rPr>
        <w:t>результатах проведения технологического и ценового аудита</w:t>
      </w: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945F0B" w:rsidRPr="00F13259" w:rsidRDefault="00945F0B" w:rsidP="00945F0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13259">
        <w:rPr>
          <w:rFonts w:ascii="Times New Roman" w:hAnsi="Times New Roman"/>
          <w:sz w:val="28"/>
          <w:szCs w:val="28"/>
        </w:rPr>
        <w:t xml:space="preserve"> соответствии с п. 3 постановления Правительства Российской Федерации от 02.04.2020 № 421 «О внесении изменений в правила формирования и реализации федеральной адресной инвестиционной программы и о приостановлении действия отдельных положений некоторых актов Правительства РФ» действие Положения о проведении публичного технологического и ценового аудита крупных инвестиционных проектов с государственным участием (утверждено постановлением Правительства Российской Федерации от 30.04.2013 № 382 «О проведении публичного</w:t>
      </w:r>
      <w:proofErr w:type="gramEnd"/>
      <w:r w:rsidRPr="00F13259">
        <w:rPr>
          <w:rFonts w:ascii="Times New Roman" w:hAnsi="Times New Roman"/>
          <w:sz w:val="28"/>
          <w:szCs w:val="28"/>
        </w:rPr>
        <w:t xml:space="preserve"> технологического и ценового аудита крупных инвестиционных проектов с государственным участием и о внесении изменений в некоторые акты Правительства Российской Федерации») приостановлено до 31.12.2024. </w:t>
      </w:r>
    </w:p>
    <w:p w:rsidR="00945F0B" w:rsidRPr="00F13259" w:rsidRDefault="00945F0B" w:rsidP="00945F0B">
      <w:pPr>
        <w:jc w:val="both"/>
        <w:rPr>
          <w:rFonts w:ascii="Times New Roman" w:hAnsi="Times New Roman"/>
          <w:sz w:val="28"/>
          <w:szCs w:val="28"/>
        </w:rPr>
      </w:pPr>
    </w:p>
    <w:p w:rsidR="00557D5A" w:rsidRDefault="00557D5A" w:rsidP="00557D5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7D5A" w:rsidRDefault="00557D5A" w:rsidP="00557D5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36DF" w:rsidRPr="00F00F2A" w:rsidRDefault="00945F0B" w:rsidP="00F00F2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236DF" w:rsidRPr="00F0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2A"/>
    <w:rsid w:val="002800B1"/>
    <w:rsid w:val="003939BB"/>
    <w:rsid w:val="00557D5A"/>
    <w:rsid w:val="00875713"/>
    <w:rsid w:val="008B6940"/>
    <w:rsid w:val="00945F0B"/>
    <w:rsid w:val="009A3FBE"/>
    <w:rsid w:val="00AA0C2A"/>
    <w:rsid w:val="00CD7D4A"/>
    <w:rsid w:val="00D04EE3"/>
    <w:rsid w:val="00D35C9C"/>
    <w:rsid w:val="00F0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2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2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Пышнограева Олеся Михайловна</dc:creator>
  <cp:lastModifiedBy>Пышнограева Олеся Михайловна</cp:lastModifiedBy>
  <cp:revision>6</cp:revision>
  <dcterms:created xsi:type="dcterms:W3CDTF">2017-02-27T13:20:00Z</dcterms:created>
  <dcterms:modified xsi:type="dcterms:W3CDTF">2021-02-24T10:06:00Z</dcterms:modified>
</cp:coreProperties>
</file>